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642" w:rsidRDefault="008E687F" w:rsidP="008E687F">
      <w:pPr>
        <w:jc w:val="center"/>
        <w:rPr>
          <w:rFonts w:ascii="黑体" w:eastAsia="黑体" w:hint="eastAsia"/>
          <w:b/>
          <w:sz w:val="28"/>
          <w:szCs w:val="28"/>
        </w:rPr>
      </w:pPr>
      <w:r>
        <w:rPr>
          <w:rFonts w:ascii="黑体" w:eastAsia="黑体" w:hint="eastAsia"/>
          <w:b/>
          <w:sz w:val="28"/>
          <w:szCs w:val="28"/>
        </w:rPr>
        <w:t xml:space="preserve"> </w:t>
      </w:r>
      <w:r w:rsidRPr="008E687F">
        <w:rPr>
          <w:rFonts w:ascii="黑体" w:eastAsia="黑体" w:hint="eastAsia"/>
          <w:b/>
          <w:sz w:val="28"/>
          <w:szCs w:val="28"/>
        </w:rPr>
        <w:t>2014年第6期目录</w:t>
      </w:r>
    </w:p>
    <w:p w:rsidR="008E687F" w:rsidRPr="008E687F" w:rsidRDefault="008E687F" w:rsidP="008E687F">
      <w:pPr>
        <w:jc w:val="center"/>
        <w:rPr>
          <w:rFonts w:ascii="黑体" w:eastAsia="黑体" w:hint="eastAsia"/>
          <w:b/>
          <w:sz w:val="28"/>
          <w:szCs w:val="28"/>
        </w:rPr>
      </w:pPr>
      <w:bookmarkStart w:id="0" w:name="_GoBack"/>
      <w:bookmarkEnd w:id="0"/>
    </w:p>
    <w:tbl>
      <w:tblPr>
        <w:tblW w:w="9360" w:type="dxa"/>
        <w:tblInd w:w="93" w:type="dxa"/>
        <w:tblLook w:val="04A0" w:firstRow="1" w:lastRow="0" w:firstColumn="1" w:lastColumn="0" w:noHBand="0" w:noVBand="1"/>
      </w:tblPr>
      <w:tblGrid>
        <w:gridCol w:w="3740"/>
        <w:gridCol w:w="5620"/>
      </w:tblGrid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·水文水资源与环境·</w:t>
            </w: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抗旱能力定量计算的简化方法</w:t>
            </w:r>
          </w:p>
        </w:tc>
        <w:tc>
          <w:tcPr>
            <w:tcW w:w="5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……梁忠民, 王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晓童,郦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建强, 常文娟, 李爱花, 胡义明 (471)</w:t>
            </w:r>
          </w:p>
        </w:tc>
      </w:tr>
      <w:tr w:rsidR="008E687F" w:rsidRPr="008E687F" w:rsidTr="008E687F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考虑上游梯级水库群调度的小南海水电站坝址设计洪水分析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……陈甜,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董增川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, 贾本有,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黄兴春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, 钟敦宇 (476)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光合细菌固定化及其对铜绿微囊藻的抑制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……吴珊,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任丽艳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厉智成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 (481)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间断界面上挥发性污染物传质研究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……陈丽萍, 张苇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苇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 (486)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·土木工程·</w:t>
            </w: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E687F" w:rsidRPr="008E687F" w:rsidTr="008E687F">
        <w:trPr>
          <w:trHeight w:val="480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一种胶凝砂砾石坝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坝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料非线性K-G-D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本构新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模型</w:t>
            </w:r>
          </w:p>
        </w:tc>
        <w:tc>
          <w:tcPr>
            <w:tcW w:w="5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……蔡新, 杨杰, 郭兴文, 宋小波 (491)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云南红土室内滑坡可行性试验研究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……黄英,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石崇喜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张祖连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符必昌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, 金克盛 (497)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黄土中毛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细上升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速率的现场测试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 李萍,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李同录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侯晓坤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牛树轩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, 付昱凯,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赵权利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 (503)</w:t>
            </w:r>
          </w:p>
        </w:tc>
      </w:tr>
      <w:tr w:rsidR="008E687F" w:rsidRPr="008E687F" w:rsidTr="008E687F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动态多变量灰色模型在危岩变形预测中的应用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……王高峰, 孙秀娟, 孙向东, 高幼龙, 王洪德,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乐琪浪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, 史学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磊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 (508)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混凝土等颗粒型材料的偶极效应分析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……邵冬冬, 章青, 夏晓舟 (513)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碎石桩复合地基非线性固结分析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……高炳鑫, 樊荣霞 (518)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竖向荷载下土工袋的有限元数值模拟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……高军军,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刘斯宏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, 王柳江 (524)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高层结构非线性地震反应分析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……胡小勇 (529)</w:t>
            </w:r>
          </w:p>
        </w:tc>
      </w:tr>
      <w:tr w:rsidR="008E687F" w:rsidRPr="008E687F" w:rsidTr="008E687F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电化学除氯法和二-甲基乙醇胺电渗透的联合修复技术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……王卫仑, 徐金霞,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高国福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, 蒋林华 (535)</w:t>
            </w:r>
          </w:p>
        </w:tc>
      </w:tr>
      <w:tr w:rsidR="008E687F" w:rsidRPr="008E687F" w:rsidTr="008E687F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考虑渗沥液作用的垃圾填埋体组合破坏稳定分析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……栾金龙, 施建勇 (541)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·水利水电工程·</w:t>
            </w: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强震作用下渡槽TLD效应模型试验研究</w:t>
            </w:r>
          </w:p>
        </w:tc>
        <w:tc>
          <w:tcPr>
            <w:tcW w:w="5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 黄研昕, 钱向东 (547)</w:t>
            </w:r>
          </w:p>
        </w:tc>
      </w:tr>
      <w:tr w:rsidR="008E687F" w:rsidRPr="008E687F" w:rsidTr="008E687F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某水电站左岸边坡泄洪雾化防护措施比选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……王劲, 罗玉龙, 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殷亮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, 詹美礼, 盛金昌 (553)</w:t>
            </w:r>
          </w:p>
        </w:tc>
      </w:tr>
      <w:tr w:rsidR="008E687F" w:rsidRPr="008E687F" w:rsidTr="008E687F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上游水电站调蓄下施工导流风险效益分摊模型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687F" w:rsidRPr="008E687F" w:rsidRDefault="008E687F" w:rsidP="008E687F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……刘</w:t>
            </w:r>
            <w:proofErr w:type="gramStart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潋</w:t>
            </w:r>
            <w:proofErr w:type="gramEnd"/>
            <w:r w:rsidRPr="008E687F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, 胡志根 (559)</w:t>
            </w:r>
          </w:p>
        </w:tc>
      </w:tr>
    </w:tbl>
    <w:p w:rsidR="008E687F" w:rsidRPr="008E687F" w:rsidRDefault="008E687F" w:rsidP="008E687F">
      <w:pPr>
        <w:jc w:val="center"/>
        <w:rPr>
          <w:rFonts w:ascii="黑体" w:eastAsia="黑体" w:hint="eastAsia"/>
          <w:sz w:val="28"/>
          <w:szCs w:val="28"/>
        </w:rPr>
      </w:pPr>
    </w:p>
    <w:sectPr w:rsidR="008E687F" w:rsidRPr="008E68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65B"/>
    <w:rsid w:val="0000087A"/>
    <w:rsid w:val="00061E18"/>
    <w:rsid w:val="000770E2"/>
    <w:rsid w:val="000A0286"/>
    <w:rsid w:val="000A0A52"/>
    <w:rsid w:val="000A7B25"/>
    <w:rsid w:val="000D4488"/>
    <w:rsid w:val="000D65A9"/>
    <w:rsid w:val="001051AE"/>
    <w:rsid w:val="00112C19"/>
    <w:rsid w:val="00117460"/>
    <w:rsid w:val="00162744"/>
    <w:rsid w:val="001A0929"/>
    <w:rsid w:val="002005DD"/>
    <w:rsid w:val="00212833"/>
    <w:rsid w:val="00266F2B"/>
    <w:rsid w:val="0026755B"/>
    <w:rsid w:val="002957E4"/>
    <w:rsid w:val="00296D77"/>
    <w:rsid w:val="002B565B"/>
    <w:rsid w:val="002C0E59"/>
    <w:rsid w:val="002D3F64"/>
    <w:rsid w:val="002F4BFC"/>
    <w:rsid w:val="00326DE3"/>
    <w:rsid w:val="003312CE"/>
    <w:rsid w:val="00343368"/>
    <w:rsid w:val="003655B6"/>
    <w:rsid w:val="0037242A"/>
    <w:rsid w:val="00390733"/>
    <w:rsid w:val="003A6E4A"/>
    <w:rsid w:val="003C144A"/>
    <w:rsid w:val="003C5213"/>
    <w:rsid w:val="003C77C6"/>
    <w:rsid w:val="003D0F06"/>
    <w:rsid w:val="003F503F"/>
    <w:rsid w:val="00403FC4"/>
    <w:rsid w:val="00420A79"/>
    <w:rsid w:val="00422642"/>
    <w:rsid w:val="004411EE"/>
    <w:rsid w:val="00483668"/>
    <w:rsid w:val="004A6BFD"/>
    <w:rsid w:val="004F5B32"/>
    <w:rsid w:val="004F7CE0"/>
    <w:rsid w:val="00504CD9"/>
    <w:rsid w:val="00514145"/>
    <w:rsid w:val="005758C3"/>
    <w:rsid w:val="00584FAD"/>
    <w:rsid w:val="005E23A3"/>
    <w:rsid w:val="005F4405"/>
    <w:rsid w:val="00607DBC"/>
    <w:rsid w:val="006464B4"/>
    <w:rsid w:val="00656616"/>
    <w:rsid w:val="00664B83"/>
    <w:rsid w:val="006908C0"/>
    <w:rsid w:val="006D6592"/>
    <w:rsid w:val="006E0D12"/>
    <w:rsid w:val="006F3B58"/>
    <w:rsid w:val="00701354"/>
    <w:rsid w:val="007222DD"/>
    <w:rsid w:val="00777477"/>
    <w:rsid w:val="007927FB"/>
    <w:rsid w:val="007E168B"/>
    <w:rsid w:val="00806EDE"/>
    <w:rsid w:val="00845DD8"/>
    <w:rsid w:val="0084744A"/>
    <w:rsid w:val="00852F1D"/>
    <w:rsid w:val="00865F48"/>
    <w:rsid w:val="0087796E"/>
    <w:rsid w:val="00881A81"/>
    <w:rsid w:val="00891A4B"/>
    <w:rsid w:val="008941FF"/>
    <w:rsid w:val="008B4ABB"/>
    <w:rsid w:val="008E687F"/>
    <w:rsid w:val="009209C4"/>
    <w:rsid w:val="009232C6"/>
    <w:rsid w:val="009373D3"/>
    <w:rsid w:val="00992040"/>
    <w:rsid w:val="009A26B6"/>
    <w:rsid w:val="009D3061"/>
    <w:rsid w:val="009E3A98"/>
    <w:rsid w:val="00A02E1A"/>
    <w:rsid w:val="00A04C58"/>
    <w:rsid w:val="00A05072"/>
    <w:rsid w:val="00A63939"/>
    <w:rsid w:val="00A73682"/>
    <w:rsid w:val="00A96813"/>
    <w:rsid w:val="00AC407B"/>
    <w:rsid w:val="00AC7439"/>
    <w:rsid w:val="00B134BA"/>
    <w:rsid w:val="00B251D2"/>
    <w:rsid w:val="00B35B10"/>
    <w:rsid w:val="00B760A7"/>
    <w:rsid w:val="00B9490B"/>
    <w:rsid w:val="00BB3078"/>
    <w:rsid w:val="00BB6275"/>
    <w:rsid w:val="00BC0336"/>
    <w:rsid w:val="00BC3505"/>
    <w:rsid w:val="00BC37A5"/>
    <w:rsid w:val="00BD64C0"/>
    <w:rsid w:val="00BF281E"/>
    <w:rsid w:val="00BF3A19"/>
    <w:rsid w:val="00C259F4"/>
    <w:rsid w:val="00C27D7A"/>
    <w:rsid w:val="00C358EB"/>
    <w:rsid w:val="00C470BB"/>
    <w:rsid w:val="00CB1ECF"/>
    <w:rsid w:val="00CB7EAE"/>
    <w:rsid w:val="00D00500"/>
    <w:rsid w:val="00D148B4"/>
    <w:rsid w:val="00D46574"/>
    <w:rsid w:val="00D536DB"/>
    <w:rsid w:val="00D624BF"/>
    <w:rsid w:val="00D63724"/>
    <w:rsid w:val="00D71B72"/>
    <w:rsid w:val="00D730A2"/>
    <w:rsid w:val="00DA1BE4"/>
    <w:rsid w:val="00DC6105"/>
    <w:rsid w:val="00DE5071"/>
    <w:rsid w:val="00E01A81"/>
    <w:rsid w:val="00E17320"/>
    <w:rsid w:val="00E27CC6"/>
    <w:rsid w:val="00E41090"/>
    <w:rsid w:val="00E654BF"/>
    <w:rsid w:val="00EB35FE"/>
    <w:rsid w:val="00EB5721"/>
    <w:rsid w:val="00EB6C3C"/>
    <w:rsid w:val="00ED6615"/>
    <w:rsid w:val="00EE6260"/>
    <w:rsid w:val="00F632AB"/>
    <w:rsid w:val="00F95A3F"/>
    <w:rsid w:val="00FA07A7"/>
    <w:rsid w:val="00FA41B1"/>
    <w:rsid w:val="00FB5892"/>
    <w:rsid w:val="00FC4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E68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E687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E68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E687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36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121</Words>
  <Characters>690</Characters>
  <Application>Microsoft Office Word</Application>
  <DocSecurity>0</DocSecurity>
  <Lines>5</Lines>
  <Paragraphs>1</Paragraphs>
  <ScaleCrop>false</ScaleCrop>
  <Company>微软中国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2015-01-05T09:05:00Z</dcterms:created>
  <dcterms:modified xsi:type="dcterms:W3CDTF">2015-01-05T09:14:00Z</dcterms:modified>
</cp:coreProperties>
</file>